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left w:val="none"/>
          <w:bottom w:val="none"/>
          <w:right w:val="none"/>
          <w:insideH w:val="none"/>
          <w:insideV w:val="none"/>
        </w:tblBorders>
      </w:tblPr>
      <w:tblGrid>
        <w:gridCol w:w="1500"/>
        <w:gridCol w:w="8340"/>
      </w:tblGrid>
      <w:tr>
        <w:tc>
          <w:tcPr>
            <w:tcW w:type="dxa" w:w="1500"/>
            <w:shd w:fill="005EB8" w:color="auto" w:val="clear"/>
            <w:tcMar>
              <w:top w:type="dxa" w:w="120"/>
              <w:left w:type="dxa" w:w="120"/>
              <w:bottom w:type="dxa" w:w="120"/>
              <w:right w:type="dxa" w:w="120"/>
            </w:tcMar>
            <w:vAlign w:val="center"/>
          </w:tcPr>
          <w:p>
            <w:pPr>
              <w:jc w:val="center"/>
            </w:pPr>
            <w:r>
              <w:rPr>
                <w:rFonts w:ascii="Arial" w:cs="Arial" w:eastAsia="Arial" w:hAnsi="Arial"/>
                <w:b/>
                <w:bCs/>
                <w:color w:val="FFFFFF"/>
                <w:sz w:val="44"/>
                <w:szCs w:val="44"/>
              </w:rPr>
              <w:t xml:space="preserve">NHS</w:t>
            </w:r>
          </w:p>
        </w:tc>
        <w:tc>
          <w:tcPr>
            <w:tcW w:type="dxa" w:w="8340"/>
            <w:shd w:fill="DCE9F7" w:color="auto" w:val="clear"/>
            <w:tcMar>
              <w:top w:type="dxa" w:w="120"/>
              <w:left w:type="dxa" w:w="220"/>
              <w:bottom w:type="dxa" w:w="120"/>
              <w:right w:type="dxa" w:w="160"/>
            </w:tcMar>
            <w:vAlign w:val="center"/>
          </w:tcPr>
          <w:p>
            <w:r>
              <w:rPr>
                <w:rFonts w:ascii="Arial" w:cs="Arial" w:eastAsia="Arial" w:hAnsi="Arial"/>
                <w:b/>
                <w:bCs/>
                <w:color w:val="003087"/>
                <w:sz w:val="22"/>
                <w:szCs w:val="22"/>
              </w:rPr>
              <w:t xml:space="preserve">BLACKFRIARS MEDICAL PRACTICE</w:t>
            </w:r>
          </w:p>
          <w:p>
            <w:r>
              <w:rPr>
                <w:rFonts w:ascii="Arial" w:cs="Arial" w:eastAsia="Arial" w:hAnsi="Arial"/>
                <w:color w:val="212B32"/>
                <w:sz w:val="18"/>
                <w:szCs w:val="18"/>
              </w:rPr>
              <w:t xml:space="preserve">138 Chapel Street, Salford M3 6AF  ·  0161 819 4790</w:t>
            </w:r>
          </w:p>
        </w:tc>
      </w:tr>
    </w:tbl>
    <w:p>
      <w:pPr>
        <w:spacing w:after="120"/>
      </w:pPr>
    </w:p>
    <w:p>
      <w:pPr>
        <w:spacing w:after="60"/>
      </w:pPr>
      <w:r>
        <w:rPr>
          <w:rFonts w:ascii="Arial" w:cs="Arial" w:eastAsia="Arial" w:hAnsi="Arial"/>
          <w:b/>
          <w:bCs/>
          <w:color w:val="005EB8"/>
          <w:sz w:val="56"/>
          <w:szCs w:val="56"/>
        </w:rPr>
        <w:t xml:space="preserve">Newsletter</w:t>
      </w:r>
    </w:p>
    <w:p>
      <w:pPr>
        <w:spacing w:after="160"/>
      </w:pPr>
      <w:r>
        <w:rPr>
          <w:rFonts w:ascii="Arial" w:cs="Arial" w:eastAsia="Arial" w:hAnsi="Arial"/>
          <w:b/>
          <w:bCs/>
          <w:color w:val="003087"/>
          <w:sz w:val="26"/>
          <w:szCs w:val="26"/>
        </w:rPr>
        <w:t xml:space="preserve">June 2026</w:t>
      </w:r>
    </w:p>
    <w:p>
      <w:pPr>
        <w:spacing w:after="120"/>
      </w:pPr>
      <w:r>
        <w:rPr>
          <w:rFonts w:ascii="Arial" w:cs="Arial" w:eastAsia="Arial" w:hAnsi="Arial"/>
          <w:b w:val="false"/>
          <w:bCs w:val="false"/>
          <w:i w:val="false"/>
          <w:iCs w:val="false"/>
          <w:color w:val="212B32"/>
          <w:sz w:val="21"/>
          <w:szCs w:val="21"/>
        </w:rPr>
        <w:t xml:space="preserve">Welcome to our June newsletter. As summer arrives and the days grow warmer and longer, we hope you and your families are keeping well. This month we share the latest practice updates, seasonal health advice for the warmer weather, and details of the national health campaigns taking place throughout June. As always, our team is here to help you get the right care at the right time.</w:t>
      </w:r>
    </w:p>
    <w:p>
      <w:pPr>
        <w:pBdr>
          <w:bottom w:val="single" w:color="005EB8" w:sz="10" w:space="4"/>
        </w:pBdr>
        <w:spacing w:after="100" w:before="260"/>
      </w:pPr>
      <w:r>
        <w:rPr>
          <w:rFonts w:ascii="Arial" w:cs="Arial" w:eastAsia="Arial" w:hAnsi="Arial"/>
          <w:b/>
          <w:bCs/>
          <w:color w:val="005EB8"/>
          <w:sz w:val="28"/>
          <w:szCs w:val="28"/>
        </w:rPr>
        <w:t xml:space="preserve">Clinical Triage Data for June 2026</w:t>
      </w:r>
    </w:p>
    <w:p>
      <w:pPr>
        <w:spacing w:after="100"/>
      </w:pPr>
      <w:r>
        <w:rPr>
          <w:rFonts w:ascii="Arial" w:cs="Arial" w:eastAsia="Arial" w:hAnsi="Arial"/>
          <w:b w:val="false"/>
          <w:bCs w:val="false"/>
          <w:i w:val="false"/>
          <w:iCs w:val="false"/>
          <w:color w:val="212B32"/>
          <w:sz w:val="21"/>
          <w:szCs w:val="21"/>
        </w:rPr>
        <w:t xml:space="preserve">Each month we share a snapshot of how our team has managed patient calls and contacts across the practice.</w:t>
      </w:r>
    </w:p>
    <w:tbl>
      <w:tblPr>
        <w:tblW w:type="pct" w:w="100%"/>
        <w:tblBorders>
          <w:top w:val="single" w:color="FFFFFF" w:sz="6"/>
          <w:left w:val="single" w:color="FFFFFF" w:sz="6"/>
          <w:bottom w:val="single" w:color="FFFFFF" w:sz="6"/>
          <w:right w:val="single" w:color="FFFFFF" w:sz="6"/>
          <w:insideH w:val="single" w:color="FFFFFF" w:sz="24"/>
          <w:insideV w:val="single" w:color="FFFFFF" w:sz="24"/>
        </w:tblBorders>
      </w:tblPr>
      <w:tblGrid>
        <w:gridCol w:w="3280"/>
        <w:gridCol w:w="3280"/>
        <w:gridCol w:w="3280"/>
      </w:tblGrid>
      <w:tr>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Inbound Received</w:t>
            </w:r>
          </w:p>
          <w:p>
            <w:pPr>
              <w:spacing w:before="30"/>
              <w:jc w:val="center"/>
            </w:pPr>
            <w:r>
              <w:rPr>
                <w:rFonts w:ascii="Arial" w:cs="Arial" w:eastAsia="Arial" w:hAnsi="Arial"/>
                <w:b/>
                <w:bCs/>
                <w:color w:val="005EB8"/>
                <w:sz w:val="28"/>
                <w:szCs w:val="28"/>
              </w:rPr>
              <w:t xml:space="preserve">3,934</w:t>
            </w:r>
          </w:p>
        </w:tc>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Inbound Answered</w:t>
            </w:r>
          </w:p>
          <w:p>
            <w:pPr>
              <w:spacing w:before="30"/>
              <w:jc w:val="center"/>
            </w:pPr>
            <w:r>
              <w:rPr>
                <w:rFonts w:ascii="Arial" w:cs="Arial" w:eastAsia="Arial" w:hAnsi="Arial"/>
                <w:b/>
                <w:bCs/>
                <w:color w:val="005EB8"/>
                <w:sz w:val="28"/>
                <w:szCs w:val="28"/>
              </w:rPr>
              <w:t xml:space="preserve">2,638</w:t>
            </w:r>
          </w:p>
        </w:tc>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Outbound Attempted</w:t>
            </w:r>
          </w:p>
          <w:p>
            <w:pPr>
              <w:spacing w:before="30"/>
              <w:jc w:val="center"/>
            </w:pPr>
            <w:r>
              <w:rPr>
                <w:rFonts w:ascii="Arial" w:cs="Arial" w:eastAsia="Arial" w:hAnsi="Arial"/>
                <w:b/>
                <w:bCs/>
                <w:color w:val="005EB8"/>
                <w:sz w:val="28"/>
                <w:szCs w:val="28"/>
              </w:rPr>
              <w:t xml:space="preserve">3,689</w:t>
            </w:r>
          </w:p>
        </w:tc>
      </w:tr>
      <w:tr>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Callbacks Requested</w:t>
            </w:r>
          </w:p>
          <w:p>
            <w:pPr>
              <w:spacing w:before="30"/>
              <w:jc w:val="center"/>
            </w:pPr>
            <w:r>
              <w:rPr>
                <w:rFonts w:ascii="Arial" w:cs="Arial" w:eastAsia="Arial" w:hAnsi="Arial"/>
                <w:b/>
                <w:bCs/>
                <w:color w:val="005EB8"/>
                <w:sz w:val="28"/>
                <w:szCs w:val="28"/>
              </w:rPr>
              <w:t xml:space="preserve">311</w:t>
            </w:r>
          </w:p>
        </w:tc>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Callbacks Successful</w:t>
            </w:r>
          </w:p>
          <w:p>
            <w:pPr>
              <w:spacing w:before="30"/>
              <w:jc w:val="center"/>
            </w:pPr>
            <w:r>
              <w:rPr>
                <w:rFonts w:ascii="Arial" w:cs="Arial" w:eastAsia="Arial" w:hAnsi="Arial"/>
                <w:b/>
                <w:bCs/>
                <w:color w:val="005EB8"/>
                <w:sz w:val="28"/>
                <w:szCs w:val="28"/>
              </w:rPr>
              <w:t xml:space="preserve">296</w:t>
            </w:r>
          </w:p>
        </w:tc>
        <w:tc>
          <w:tcPr>
            <w:tcW w:type="dxa" w:w="3280"/>
            <w:shd w:fill="DCE9F7" w:color="auto" w:val="clear"/>
            <w:tcMar>
              <w:top w:type="dxa" w:w="120"/>
              <w:left w:type="dxa" w:w="100"/>
              <w:bottom w:type="dxa" w:w="120"/>
              <w:right w:type="dxa" w:w="100"/>
            </w:tcMar>
            <w:vAlign w:val="center"/>
          </w:tcPr>
          <w:p>
            <w:pPr>
              <w:jc w:val="center"/>
            </w:pPr>
            <w:r>
              <w:rPr>
                <w:rFonts w:ascii="Arial" w:cs="Arial" w:eastAsia="Arial" w:hAnsi="Arial"/>
                <w:b/>
                <w:bCs/>
                <w:color w:val="003087"/>
                <w:sz w:val="18"/>
                <w:szCs w:val="18"/>
              </w:rPr>
              <w:t xml:space="preserve">Callbacks Unsuccessful</w:t>
            </w:r>
          </w:p>
          <w:p>
            <w:pPr>
              <w:spacing w:before="30"/>
              <w:jc w:val="center"/>
            </w:pPr>
            <w:r>
              <w:rPr>
                <w:rFonts w:ascii="Arial" w:cs="Arial" w:eastAsia="Arial" w:hAnsi="Arial"/>
                <w:b/>
                <w:bCs/>
                <w:color w:val="005EB8"/>
                <w:sz w:val="28"/>
                <w:szCs w:val="28"/>
              </w:rPr>
              <w:t xml:space="preserve">12</w:t>
            </w:r>
          </w:p>
        </w:tc>
      </w:tr>
    </w:tbl>
    <w:p>
      <w:pPr>
        <w:spacing w:after="60"/>
      </w:pPr>
      <w:r>
        <w:rPr>
          <w:rFonts w:ascii="Arial" w:cs="Arial" w:eastAsia="Arial" w:hAnsi="Arial"/>
          <w:b w:val="false"/>
          <w:bCs w:val="false"/>
          <w:i w:val="false"/>
          <w:iCs w:val="false"/>
          <w:color w:val="212B32"/>
          <w:sz w:val="21"/>
          <w:szCs w:val="21"/>
        </w:rPr>
        <w:t xml:space="preserve">Please remember — if you or someone you know is unable to use technology or submit our online form via AskMyGP, please come into the practice or call us on 0161 819 4790, and the reception team will complete the form on your behalf.</w:t>
      </w:r>
    </w:p>
    <w:p>
      <w:pPr>
        <w:pBdr>
          <w:bottom w:val="single" w:color="005EB8" w:sz="10" w:space="4"/>
        </w:pBdr>
        <w:spacing w:after="100" w:before="260"/>
      </w:pPr>
      <w:r>
        <w:rPr>
          <w:rFonts w:ascii="Arial" w:cs="Arial" w:eastAsia="Arial" w:hAnsi="Arial"/>
          <w:b/>
          <w:bCs/>
          <w:color w:val="005EB8"/>
          <w:sz w:val="28"/>
          <w:szCs w:val="28"/>
        </w:rPr>
        <w:t xml:space="preserve">Practice News</w:t>
      </w:r>
    </w:p>
    <w:p>
      <w:pPr>
        <w:spacing w:after="60" w:before="140"/>
      </w:pPr>
      <w:r>
        <w:rPr>
          <w:rFonts w:ascii="Arial" w:cs="Arial" w:eastAsia="Arial" w:hAnsi="Arial"/>
          <w:b/>
          <w:bCs/>
          <w:color w:val="003087"/>
          <w:sz w:val="23"/>
          <w:szCs w:val="23"/>
        </w:rPr>
        <w:t xml:space="preserve">Contacting us for an appointment</w:t>
      </w:r>
    </w:p>
    <w:p>
      <w:pPr>
        <w:spacing w:after="120"/>
      </w:pPr>
      <w:r>
        <w:rPr>
          <w:rFonts w:ascii="Arial" w:cs="Arial" w:eastAsia="Arial" w:hAnsi="Arial"/>
          <w:b w:val="false"/>
          <w:bCs w:val="false"/>
          <w:i w:val="false"/>
          <w:iCs w:val="false"/>
          <w:color w:val="212B32"/>
          <w:sz w:val="21"/>
          <w:szCs w:val="21"/>
        </w:rPr>
        <w:t xml:space="preserve">Our practice is open 8am to 6.30pm, Monday to Friday. You can contact us in person, by phone, or online through AskMyGP or the NHS App. However you get in touch, we will let you know what happens next within one working day — this may be an appointment, a call, a text, or advice to use another NHS service.</w:t>
      </w:r>
    </w:p>
    <w:p>
      <w:pPr>
        <w:spacing w:after="60" w:before="140"/>
      </w:pPr>
      <w:r>
        <w:rPr>
          <w:rFonts w:ascii="Arial" w:cs="Arial" w:eastAsia="Arial" w:hAnsi="Arial"/>
          <w:b/>
          <w:bCs/>
          <w:color w:val="003087"/>
          <w:sz w:val="23"/>
          <w:szCs w:val="23"/>
        </w:rPr>
        <w:t xml:space="preserve">Our Patient Participation Group is recruiting</w:t>
      </w:r>
    </w:p>
    <w:p>
      <w:pPr>
        <w:spacing w:after="120"/>
      </w:pPr>
      <w:r>
        <w:rPr>
          <w:rFonts w:ascii="Arial" w:cs="Arial" w:eastAsia="Arial" w:hAnsi="Arial"/>
          <w:b w:val="false"/>
          <w:bCs w:val="false"/>
          <w:i w:val="false"/>
          <w:iCs w:val="false"/>
          <w:color w:val="212B32"/>
          <w:sz w:val="21"/>
          <w:szCs w:val="21"/>
        </w:rPr>
        <w:t xml:space="preserve">Our PPG is a friendly group of patients who help shape and improve the services we provide. We would love to hear from patients of all ages and backgrounds. If you would like to have your say, please visit our website or ask at reception for more information.</w:t>
      </w:r>
    </w:p>
    <w:p>
      <w:pPr>
        <w:spacing w:after="60" w:before="140"/>
      </w:pPr>
      <w:r>
        <w:rPr>
          <w:rFonts w:ascii="Arial" w:cs="Arial" w:eastAsia="Arial" w:hAnsi="Arial"/>
          <w:b/>
          <w:bCs/>
          <w:color w:val="003087"/>
          <w:sz w:val="23"/>
          <w:szCs w:val="23"/>
        </w:rPr>
        <w:t xml:space="preserve">Urgent mental health support</w:t>
      </w:r>
    </w:p>
    <w:p>
      <w:pPr>
        <w:spacing w:after="120"/>
      </w:pPr>
      <w:r>
        <w:rPr>
          <w:rFonts w:ascii="Arial" w:cs="Arial" w:eastAsia="Arial" w:hAnsi="Arial"/>
          <w:b w:val="false"/>
          <w:bCs w:val="false"/>
          <w:i w:val="false"/>
          <w:iCs w:val="false"/>
          <w:color w:val="212B32"/>
          <w:sz w:val="21"/>
          <w:szCs w:val="21"/>
        </w:rPr>
        <w:t xml:space="preserve">If you live in Salford or Tameside, you can now access urgent mental health support by text on 07480 635134 (7am–7pm). You can also call NHS 111 and choose the mental health option (option 2), which is free and available 24 hours a day, 7 days a week, for people of all ages.</w:t>
      </w:r>
    </w:p>
    <w:p>
      <w:pPr>
        <w:pBdr>
          <w:bottom w:val="single" w:color="005EB8" w:sz="10" w:space="4"/>
        </w:pBdr>
        <w:spacing w:after="100" w:before="260"/>
      </w:pPr>
      <w:r>
        <w:rPr>
          <w:rFonts w:ascii="Arial" w:cs="Arial" w:eastAsia="Arial" w:hAnsi="Arial"/>
          <w:b/>
          <w:bCs/>
          <w:color w:val="005EB8"/>
          <w:sz w:val="28"/>
          <w:szCs w:val="28"/>
        </w:rPr>
        <w:t xml:space="preserve">Your Health This June: Enjoying Summer Safely</w:t>
      </w:r>
    </w:p>
    <w:p>
      <w:pPr>
        <w:spacing w:after="80"/>
      </w:pPr>
      <w:r>
        <w:rPr>
          <w:rFonts w:ascii="Arial" w:cs="Arial" w:eastAsia="Arial" w:hAnsi="Arial"/>
          <w:b w:val="false"/>
          <w:bCs w:val="false"/>
          <w:i w:val="false"/>
          <w:iCs w:val="false"/>
          <w:color w:val="212B32"/>
          <w:sz w:val="21"/>
          <w:szCs w:val="21"/>
        </w:rPr>
        <w:t xml:space="preserve">Warmer weather is something to enjoy, and a little planning helps everyone stay well.</w:t>
      </w:r>
    </w:p>
    <w:p>
      <w:pPr>
        <w:pStyle w:val="ListParagraph"/>
        <w:numPr>
          <w:ilvl w:val="0"/>
          <w:numId w:val="2"/>
        </w:numPr>
        <w:spacing w:after="50"/>
      </w:pPr>
      <w:r>
        <w:rPr>
          <w:rFonts w:ascii="Arial" w:cs="Arial" w:eastAsia="Arial" w:hAnsi="Arial"/>
          <w:b/>
          <w:bCs/>
          <w:i w:val="false"/>
          <w:iCs w:val="false"/>
          <w:color w:val="212B32"/>
          <w:sz w:val="21"/>
          <w:szCs w:val="21"/>
        </w:rPr>
        <w:t xml:space="preserve">Stay hydrated. </w:t>
      </w:r>
      <w:r>
        <w:rPr>
          <w:rFonts w:ascii="Arial" w:cs="Arial" w:eastAsia="Arial" w:hAnsi="Arial"/>
          <w:b w:val="false"/>
          <w:bCs w:val="false"/>
          <w:i w:val="false"/>
          <w:iCs w:val="false"/>
          <w:color w:val="212B32"/>
          <w:sz w:val="21"/>
          <w:szCs w:val="21"/>
        </w:rPr>
        <w:t xml:space="preserve">Drink plenty of fluids through the day, even before you feel thirsty. Too much alcohol or caffeine can leave you dehydrated.</w:t>
      </w:r>
    </w:p>
    <w:p>
      <w:pPr>
        <w:pStyle w:val="ListParagraph"/>
        <w:numPr>
          <w:ilvl w:val="0"/>
          <w:numId w:val="2"/>
        </w:numPr>
        <w:spacing w:after="50"/>
      </w:pPr>
      <w:r>
        <w:rPr>
          <w:rFonts w:ascii="Arial" w:cs="Arial" w:eastAsia="Arial" w:hAnsi="Arial"/>
          <w:b/>
          <w:bCs/>
          <w:i w:val="false"/>
          <w:iCs w:val="false"/>
          <w:color w:val="212B32"/>
          <w:sz w:val="21"/>
          <w:szCs w:val="21"/>
        </w:rPr>
        <w:t xml:space="preserve">Be sun safe. </w:t>
      </w:r>
      <w:r>
        <w:rPr>
          <w:rFonts w:ascii="Arial" w:cs="Arial" w:eastAsia="Arial" w:hAnsi="Arial"/>
          <w:b w:val="false"/>
          <w:bCs w:val="false"/>
          <w:i w:val="false"/>
          <w:iCs w:val="false"/>
          <w:color w:val="212B32"/>
          <w:sz w:val="21"/>
          <w:szCs w:val="21"/>
        </w:rPr>
        <w:t xml:space="preserve">Spend time in the shade between 11am and 3pm, wear a hat and sunglasses, and use sunscreen that is at least SPF 30 with a UVA rating of 4 or 5 stars.</w:t>
      </w:r>
    </w:p>
    <w:p>
      <w:pPr>
        <w:pStyle w:val="ListParagraph"/>
        <w:numPr>
          <w:ilvl w:val="0"/>
          <w:numId w:val="2"/>
        </w:numPr>
        <w:spacing w:after="50"/>
      </w:pPr>
      <w:r>
        <w:rPr>
          <w:rFonts w:ascii="Arial" w:cs="Arial" w:eastAsia="Arial" w:hAnsi="Arial"/>
          <w:b/>
          <w:bCs/>
          <w:i w:val="false"/>
          <w:iCs w:val="false"/>
          <w:color w:val="212B32"/>
          <w:sz w:val="21"/>
          <w:szCs w:val="21"/>
        </w:rPr>
        <w:t xml:space="preserve">Look out for others. </w:t>
      </w:r>
      <w:r>
        <w:rPr>
          <w:rFonts w:ascii="Arial" w:cs="Arial" w:eastAsia="Arial" w:hAnsi="Arial"/>
          <w:b w:val="false"/>
          <w:bCs w:val="false"/>
          <w:i w:val="false"/>
          <w:iCs w:val="false"/>
          <w:color w:val="212B32"/>
          <w:sz w:val="21"/>
          <w:szCs w:val="21"/>
        </w:rPr>
        <w:t xml:space="preserve">Older adults, babies and young children, and people with heart, lung or kidney conditions feel the heat more. Keep homes cool by closing curtains on sunny sides, and never leave anyone — or a pet — in a parked car.</w:t>
      </w:r>
    </w:p>
    <w:p>
      <w:pPr>
        <w:pStyle w:val="ListParagraph"/>
        <w:numPr>
          <w:ilvl w:val="0"/>
          <w:numId w:val="2"/>
        </w:numPr>
        <w:spacing w:after="50"/>
      </w:pPr>
      <w:r>
        <w:rPr>
          <w:rFonts w:ascii="Arial" w:cs="Arial" w:eastAsia="Arial" w:hAnsi="Arial"/>
          <w:b/>
          <w:bCs/>
          <w:i w:val="false"/>
          <w:iCs w:val="false"/>
          <w:color w:val="212B32"/>
          <w:sz w:val="21"/>
          <w:szCs w:val="21"/>
        </w:rPr>
        <w:t xml:space="preserve">Manage hay fever. </w:t>
      </w:r>
      <w:r>
        <w:rPr>
          <w:rFonts w:ascii="Arial" w:cs="Arial" w:eastAsia="Arial" w:hAnsi="Arial"/>
          <w:b w:val="false"/>
          <w:bCs w:val="false"/>
          <w:i w:val="false"/>
          <w:iCs w:val="false"/>
          <w:color w:val="212B32"/>
          <w:sz w:val="21"/>
          <w:szCs w:val="21"/>
        </w:rPr>
        <w:t xml:space="preserve">Antihistamine tablets, eye drops and nasal sprays can ease symptoms, and your pharmacist can recommend the right treatment for you.</w:t>
      </w:r>
    </w:p>
    <w:p>
      <w:pPr>
        <w:pStyle w:val="ListParagraph"/>
        <w:numPr>
          <w:ilvl w:val="0"/>
          <w:numId w:val="2"/>
        </w:numPr>
        <w:spacing w:after="50"/>
      </w:pPr>
      <w:r>
        <w:rPr>
          <w:rFonts w:ascii="Arial" w:cs="Arial" w:eastAsia="Arial" w:hAnsi="Arial"/>
          <w:b/>
          <w:bCs/>
          <w:i w:val="false"/>
          <w:iCs w:val="false"/>
          <w:color w:val="212B32"/>
          <w:sz w:val="21"/>
          <w:szCs w:val="21"/>
        </w:rPr>
        <w:t xml:space="preserve">Order prescriptions before you travel. </w:t>
      </w:r>
      <w:r>
        <w:rPr>
          <w:rFonts w:ascii="Arial" w:cs="Arial" w:eastAsia="Arial" w:hAnsi="Arial"/>
          <w:b w:val="false"/>
          <w:bCs w:val="false"/>
          <w:i w:val="false"/>
          <w:iCs w:val="false"/>
          <w:color w:val="212B32"/>
          <w:sz w:val="21"/>
          <w:szCs w:val="21"/>
        </w:rPr>
        <w:t xml:space="preserve">Planning a holiday? Order repeat prescriptions in good time using the NHS App so you have enough to cover your trip — please allow a few working days for each request.</w:t>
      </w:r>
    </w:p>
    <w:p>
      <w:pPr>
        <w:pStyle w:val="ListParagraph"/>
        <w:numPr>
          <w:ilvl w:val="0"/>
          <w:numId w:val="2"/>
        </w:numPr>
        <w:spacing w:after="50"/>
      </w:pPr>
      <w:r>
        <w:rPr>
          <w:rFonts w:ascii="Arial" w:cs="Arial" w:eastAsia="Arial" w:hAnsi="Arial"/>
          <w:b/>
          <w:bCs/>
          <w:i w:val="false"/>
          <w:iCs w:val="false"/>
          <w:color w:val="212B32"/>
          <w:sz w:val="21"/>
          <w:szCs w:val="21"/>
        </w:rPr>
        <w:t xml:space="preserve">Check travel vaccinations early. </w:t>
      </w:r>
      <w:r>
        <w:rPr>
          <w:rFonts w:ascii="Arial" w:cs="Arial" w:eastAsia="Arial" w:hAnsi="Arial"/>
          <w:b w:val="false"/>
          <w:bCs w:val="false"/>
          <w:i w:val="false"/>
          <w:iCs w:val="false"/>
          <w:color w:val="212B32"/>
          <w:sz w:val="21"/>
          <w:szCs w:val="21"/>
        </w:rPr>
        <w:t xml:space="preserve">If you are travelling abroad, check whether you need any vaccinations at least 4 to 6 weeks before you go. Visit nhs.uk or speak to your pharmacist for advice.</w:t>
      </w:r>
    </w:p>
    <w:p>
      <w:pPr>
        <w:pStyle w:val="ListParagraph"/>
        <w:numPr>
          <w:ilvl w:val="0"/>
          <w:numId w:val="2"/>
        </w:numPr>
        <w:spacing w:after="50"/>
      </w:pPr>
      <w:r>
        <w:rPr>
          <w:rFonts w:ascii="Arial" w:cs="Arial" w:eastAsia="Arial" w:hAnsi="Arial"/>
          <w:b/>
          <w:bCs/>
          <w:i w:val="false"/>
          <w:iCs w:val="false"/>
          <w:color w:val="212B32"/>
          <w:sz w:val="21"/>
          <w:szCs w:val="21"/>
        </w:rPr>
        <w:t xml:space="preserve">Think Pharmacy First. </w:t>
      </w:r>
      <w:r>
        <w:rPr>
          <w:rFonts w:ascii="Arial" w:cs="Arial" w:eastAsia="Arial" w:hAnsi="Arial"/>
          <w:b w:val="false"/>
          <w:bCs w:val="false"/>
          <w:i w:val="false"/>
          <w:iCs w:val="false"/>
          <w:color w:val="212B32"/>
          <w:sz w:val="21"/>
          <w:szCs w:val="21"/>
        </w:rPr>
        <w:t xml:space="preserve">For many everyday summer complaints — insect bites, sore throats, earache — your local pharmacist can help quickly, without a GP appointment.</w:t>
      </w:r>
    </w:p>
    <w:p>
      <w:pPr>
        <w:pBdr>
          <w:bottom w:val="single" w:color="005EB8" w:sz="10" w:space="4"/>
        </w:pBdr>
        <w:spacing w:after="100" w:before="260"/>
      </w:pPr>
      <w:r>
        <w:rPr>
          <w:rFonts w:ascii="Arial" w:cs="Arial" w:eastAsia="Arial" w:hAnsi="Arial"/>
          <w:b/>
          <w:bCs/>
          <w:color w:val="005EB8"/>
          <w:sz w:val="28"/>
          <w:szCs w:val="28"/>
        </w:rPr>
        <w:t xml:space="preserve">Health Awareness Campaigns in June</w:t>
      </w:r>
    </w:p>
    <w:p>
      <w:pPr>
        <w:spacing w:after="80"/>
      </w:pPr>
      <w:r>
        <w:rPr>
          <w:rFonts w:ascii="Arial" w:cs="Arial" w:eastAsia="Arial" w:hAnsi="Arial"/>
          <w:b w:val="false"/>
          <w:bCs w:val="false"/>
          <w:i w:val="false"/>
          <w:iCs w:val="false"/>
          <w:color w:val="212B32"/>
          <w:sz w:val="21"/>
          <w:szCs w:val="21"/>
        </w:rPr>
        <w:t xml:space="preserve">June is a busy month for national health campaigns — here are a few, and simple ways to take part.</w:t>
      </w:r>
    </w:p>
    <w:p>
      <w:pPr>
        <w:pStyle w:val="ListParagraph"/>
        <w:numPr>
          <w:ilvl w:val="0"/>
          <w:numId w:val="2"/>
        </w:numPr>
        <w:spacing w:after="50"/>
      </w:pPr>
      <w:r>
        <w:rPr>
          <w:rFonts w:ascii="Arial" w:cs="Arial" w:eastAsia="Arial" w:hAnsi="Arial"/>
          <w:b/>
          <w:bCs/>
          <w:i w:val="false"/>
          <w:iCs w:val="false"/>
          <w:color w:val="212B32"/>
          <w:sz w:val="21"/>
          <w:szCs w:val="21"/>
        </w:rPr>
        <w:t xml:space="preserve">Diabetes Week (8–14 June). </w:t>
      </w:r>
      <w:r>
        <w:rPr>
          <w:rFonts w:ascii="Arial" w:cs="Arial" w:eastAsia="Arial" w:hAnsi="Arial"/>
          <w:b w:val="false"/>
          <w:bCs w:val="false"/>
          <w:i w:val="false"/>
          <w:iCs w:val="false"/>
          <w:color w:val="212B32"/>
          <w:sz w:val="21"/>
          <w:szCs w:val="21"/>
        </w:rPr>
        <w:t xml:space="preserve">This year’s focus is on ending the stigma around diabetes. If you live with diabetes, please keep up with your annual reviews. If you are aged 40–74, you may be eligible for a free NHS Health Check.</w:t>
      </w:r>
    </w:p>
    <w:p>
      <w:pPr>
        <w:pStyle w:val="ListParagraph"/>
        <w:numPr>
          <w:ilvl w:val="0"/>
          <w:numId w:val="2"/>
        </w:numPr>
        <w:spacing w:after="50"/>
      </w:pPr>
      <w:r>
        <w:rPr>
          <w:rFonts w:ascii="Arial" w:cs="Arial" w:eastAsia="Arial" w:hAnsi="Arial"/>
          <w:b/>
          <w:bCs/>
          <w:i w:val="false"/>
          <w:iCs w:val="false"/>
          <w:color w:val="212B32"/>
          <w:sz w:val="21"/>
          <w:szCs w:val="21"/>
        </w:rPr>
        <w:t xml:space="preserve">Carers’ Week (8–14 June). </w:t>
      </w:r>
      <w:r>
        <w:rPr>
          <w:rFonts w:ascii="Arial" w:cs="Arial" w:eastAsia="Arial" w:hAnsi="Arial"/>
          <w:b w:val="false"/>
          <w:bCs w:val="false"/>
          <w:i w:val="false"/>
          <w:iCs w:val="false"/>
          <w:color w:val="212B32"/>
          <w:sz w:val="21"/>
          <w:szCs w:val="21"/>
        </w:rPr>
        <w:t xml:space="preserve">Many people care for a family member or friend without thinking of themselves as a carer. If this is you, please let us know so we can add you to our carers register and help you access support.</w:t>
      </w:r>
    </w:p>
    <w:p>
      <w:pPr>
        <w:pStyle w:val="ListParagraph"/>
        <w:numPr>
          <w:ilvl w:val="0"/>
          <w:numId w:val="2"/>
        </w:numPr>
        <w:spacing w:after="50"/>
      </w:pPr>
      <w:r>
        <w:rPr>
          <w:rFonts w:ascii="Arial" w:cs="Arial" w:eastAsia="Arial" w:hAnsi="Arial"/>
          <w:b/>
          <w:bCs/>
          <w:i w:val="false"/>
          <w:iCs w:val="false"/>
          <w:color w:val="212B32"/>
          <w:sz w:val="21"/>
          <w:szCs w:val="21"/>
        </w:rPr>
        <w:t xml:space="preserve">World Blood Donor Day (14 June). </w:t>
      </w:r>
      <w:r>
        <w:rPr>
          <w:rFonts w:ascii="Arial" w:cs="Arial" w:eastAsia="Arial" w:hAnsi="Arial"/>
          <w:b w:val="false"/>
          <w:bCs w:val="false"/>
          <w:i w:val="false"/>
          <w:iCs w:val="false"/>
          <w:color w:val="212B32"/>
          <w:sz w:val="21"/>
          <w:szCs w:val="21"/>
        </w:rPr>
        <w:t xml:space="preserve">Blood donations save lives every day. If you are able to give, you can register and book at blood.co.uk.</w:t>
      </w:r>
    </w:p>
    <w:p>
      <w:pPr>
        <w:pStyle w:val="ListParagraph"/>
        <w:numPr>
          <w:ilvl w:val="0"/>
          <w:numId w:val="2"/>
        </w:numPr>
        <w:spacing w:after="50"/>
      </w:pPr>
      <w:r>
        <w:rPr>
          <w:rFonts w:ascii="Arial" w:cs="Arial" w:eastAsia="Arial" w:hAnsi="Arial"/>
          <w:b/>
          <w:bCs/>
          <w:i w:val="false"/>
          <w:iCs w:val="false"/>
          <w:color w:val="212B32"/>
          <w:sz w:val="21"/>
          <w:szCs w:val="21"/>
        </w:rPr>
        <w:t xml:space="preserve">Men’s Health Week (15–21 June). </w:t>
      </w:r>
      <w:r>
        <w:rPr>
          <w:rFonts w:ascii="Arial" w:cs="Arial" w:eastAsia="Arial" w:hAnsi="Arial"/>
          <w:b w:val="false"/>
          <w:bCs w:val="false"/>
          <w:i w:val="false"/>
          <w:iCs w:val="false"/>
          <w:color w:val="212B32"/>
          <w:sz w:val="21"/>
          <w:szCs w:val="21"/>
        </w:rPr>
        <w:t xml:space="preserve">Men are often less likely to seek help early. Please don’t ignore new or ongoing symptoms, keep an eye on your blood pressure, and remember it is always okay to talk about your mental health.</w:t>
      </w:r>
    </w:p>
    <w:p>
      <w:pPr>
        <w:pStyle w:val="ListParagraph"/>
        <w:numPr>
          <w:ilvl w:val="0"/>
          <w:numId w:val="2"/>
        </w:numPr>
        <w:spacing w:after="50"/>
      </w:pPr>
      <w:r>
        <w:rPr>
          <w:rFonts w:ascii="Arial" w:cs="Arial" w:eastAsia="Arial" w:hAnsi="Arial"/>
          <w:b/>
          <w:bCs/>
          <w:i w:val="false"/>
          <w:iCs w:val="false"/>
          <w:color w:val="212B32"/>
          <w:sz w:val="21"/>
          <w:szCs w:val="21"/>
        </w:rPr>
        <w:t xml:space="preserve">Cervical Screening Awareness Week (15–21 June). </w:t>
      </w:r>
      <w:r>
        <w:rPr>
          <w:rFonts w:ascii="Arial" w:cs="Arial" w:eastAsia="Arial" w:hAnsi="Arial"/>
          <w:b w:val="false"/>
          <w:bCs w:val="false"/>
          <w:i w:val="false"/>
          <w:iCs w:val="false"/>
          <w:color w:val="212B32"/>
          <w:sz w:val="21"/>
          <w:szCs w:val="21"/>
        </w:rPr>
        <w:t xml:space="preserve">Cervical screening helps prevent cancer before it starts. If you are invited, please book your appointment. Invitations and negative results are now sent through the NHS App, so keep an eye on your notifications.</w:t>
      </w:r>
    </w:p>
    <w:p>
      <w:pPr>
        <w:pStyle w:val="ListParagraph"/>
        <w:numPr>
          <w:ilvl w:val="0"/>
          <w:numId w:val="2"/>
        </w:numPr>
        <w:spacing w:after="50"/>
      </w:pPr>
      <w:r>
        <w:rPr>
          <w:rFonts w:ascii="Arial" w:cs="Arial" w:eastAsia="Arial" w:hAnsi="Arial"/>
          <w:b/>
          <w:bCs/>
          <w:i w:val="false"/>
          <w:iCs w:val="false"/>
          <w:color w:val="212B32"/>
          <w:sz w:val="21"/>
          <w:szCs w:val="21"/>
        </w:rPr>
        <w:t xml:space="preserve">Loneliness Awareness Week (15–21 June). </w:t>
      </w:r>
      <w:r>
        <w:rPr>
          <w:rFonts w:ascii="Arial" w:cs="Arial" w:eastAsia="Arial" w:hAnsi="Arial"/>
          <w:b w:val="false"/>
          <w:bCs w:val="false"/>
          <w:i w:val="false"/>
          <w:iCs w:val="false"/>
          <w:color w:val="212B32"/>
          <w:sz w:val="21"/>
          <w:szCs w:val="21"/>
        </w:rPr>
        <w:t xml:space="preserve">A small hello can make a big difference. If you or someone you know is feeling isolated, our wellbeing services can help you connect — see Community Corner below.</w:t>
      </w:r>
    </w:p>
    <w:p>
      <w:pPr>
        <w:pBdr>
          <w:bottom w:val="single" w:color="005EB8" w:sz="10" w:space="4"/>
        </w:pBdr>
        <w:spacing w:after="100" w:before="260"/>
      </w:pPr>
      <w:r>
        <w:rPr>
          <w:rFonts w:ascii="Arial" w:cs="Arial" w:eastAsia="Arial" w:hAnsi="Arial"/>
          <w:b/>
          <w:bCs/>
          <w:color w:val="005EB8"/>
          <w:sz w:val="28"/>
          <w:szCs w:val="28"/>
        </w:rPr>
        <w:t xml:space="preserve">Seasonal Health Tips</w:t>
      </w:r>
    </w:p>
    <w:p>
      <w:pPr>
        <w:pStyle w:val="ListParagraph"/>
        <w:numPr>
          <w:ilvl w:val="0"/>
          <w:numId w:val="2"/>
        </w:numPr>
        <w:spacing w:after="50"/>
      </w:pPr>
      <w:r>
        <w:rPr>
          <w:rFonts w:ascii="Arial" w:cs="Arial" w:eastAsia="Arial" w:hAnsi="Arial"/>
          <w:b/>
          <w:bCs/>
          <w:i w:val="false"/>
          <w:iCs w:val="false"/>
          <w:color w:val="212B32"/>
          <w:sz w:val="21"/>
          <w:szCs w:val="21"/>
        </w:rPr>
        <w:t xml:space="preserve">Eat and move well: </w:t>
      </w:r>
      <w:r>
        <w:rPr>
          <w:rFonts w:ascii="Arial" w:cs="Arial" w:eastAsia="Arial" w:hAnsi="Arial"/>
          <w:b w:val="false"/>
          <w:bCs w:val="false"/>
          <w:i w:val="false"/>
          <w:iCs w:val="false"/>
          <w:color w:val="212B32"/>
          <w:sz w:val="21"/>
          <w:szCs w:val="21"/>
        </w:rPr>
        <w:t xml:space="preserve">enjoy lighter meals with plenty of colourful fruit and vegetables, and choose the cooler morning or evening for walks and gardening.</w:t>
      </w:r>
    </w:p>
    <w:p>
      <w:pPr>
        <w:pStyle w:val="ListParagraph"/>
        <w:numPr>
          <w:ilvl w:val="0"/>
          <w:numId w:val="2"/>
        </w:numPr>
        <w:spacing w:after="50"/>
      </w:pPr>
      <w:r>
        <w:rPr>
          <w:rFonts w:ascii="Arial" w:cs="Arial" w:eastAsia="Arial" w:hAnsi="Arial"/>
          <w:b/>
          <w:bCs/>
          <w:i w:val="false"/>
          <w:iCs w:val="false"/>
          <w:color w:val="212B32"/>
          <w:sz w:val="21"/>
          <w:szCs w:val="21"/>
        </w:rPr>
        <w:t xml:space="preserve">Insect bites and stings: </w:t>
      </w:r>
      <w:r>
        <w:rPr>
          <w:rFonts w:ascii="Arial" w:cs="Arial" w:eastAsia="Arial" w:hAnsi="Arial"/>
          <w:b w:val="false"/>
          <w:bCs w:val="false"/>
          <w:i w:val="false"/>
          <w:iCs w:val="false"/>
          <w:color w:val="212B32"/>
          <w:sz w:val="21"/>
          <w:szCs w:val="21"/>
        </w:rPr>
        <w:t xml:space="preserve">keep the area clean, and speak to your pharmacist if a bite becomes swollen, hot or increasingly painful.</w:t>
      </w:r>
    </w:p>
    <w:p>
      <w:pPr>
        <w:pStyle w:val="ListParagraph"/>
        <w:numPr>
          <w:ilvl w:val="0"/>
          <w:numId w:val="2"/>
        </w:numPr>
        <w:spacing w:after="50"/>
      </w:pPr>
      <w:r>
        <w:rPr>
          <w:rFonts w:ascii="Arial" w:cs="Arial" w:eastAsia="Arial" w:hAnsi="Arial"/>
          <w:b/>
          <w:bCs/>
          <w:i w:val="false"/>
          <w:iCs w:val="false"/>
          <w:color w:val="212B32"/>
          <w:sz w:val="21"/>
          <w:szCs w:val="21"/>
        </w:rPr>
        <w:t xml:space="preserve">Minor illness: </w:t>
      </w:r>
      <w:r>
        <w:rPr>
          <w:rFonts w:ascii="Arial" w:cs="Arial" w:eastAsia="Arial" w:hAnsi="Arial"/>
          <w:b w:val="false"/>
          <w:bCs w:val="false"/>
          <w:i w:val="false"/>
          <w:iCs w:val="false"/>
          <w:color w:val="212B32"/>
          <w:sz w:val="21"/>
          <w:szCs w:val="21"/>
        </w:rPr>
        <w:t xml:space="preserve">keep a well-stocked medicine cabinet at home and make your pharmacist your first port of call.</w:t>
      </w:r>
    </w:p>
    <w:p>
      <w:pPr>
        <w:pStyle w:val="ListParagraph"/>
        <w:numPr>
          <w:ilvl w:val="0"/>
          <w:numId w:val="2"/>
        </w:numPr>
        <w:spacing w:after="50"/>
      </w:pPr>
      <w:r>
        <w:rPr>
          <w:rFonts w:ascii="Arial" w:cs="Arial" w:eastAsia="Arial" w:hAnsi="Arial"/>
          <w:b/>
          <w:bCs/>
          <w:i w:val="false"/>
          <w:iCs w:val="false"/>
          <w:color w:val="212B32"/>
          <w:sz w:val="21"/>
          <w:szCs w:val="21"/>
        </w:rPr>
        <w:t xml:space="preserve">Children in summer: </w:t>
      </w:r>
      <w:r>
        <w:rPr>
          <w:rFonts w:ascii="Arial" w:cs="Arial" w:eastAsia="Arial" w:hAnsi="Arial"/>
          <w:b w:val="false"/>
          <w:bCs w:val="false"/>
          <w:i w:val="false"/>
          <w:iCs w:val="false"/>
          <w:color w:val="212B32"/>
          <w:sz w:val="21"/>
          <w:szCs w:val="21"/>
        </w:rPr>
        <w:t xml:space="preserve">sun hats, sunscreen and regular drinks help little ones stay comfortable and safe outdoors.</w:t>
      </w:r>
    </w:p>
    <w:p>
      <w:pPr>
        <w:pStyle w:val="ListParagraph"/>
        <w:numPr>
          <w:ilvl w:val="0"/>
          <w:numId w:val="2"/>
        </w:numPr>
        <w:spacing w:after="50"/>
      </w:pPr>
      <w:r>
        <w:rPr>
          <w:rFonts w:ascii="Arial" w:cs="Arial" w:eastAsia="Arial" w:hAnsi="Arial"/>
          <w:b/>
          <w:bCs/>
          <w:i w:val="false"/>
          <w:iCs w:val="false"/>
          <w:color w:val="212B32"/>
          <w:sz w:val="21"/>
          <w:szCs w:val="21"/>
        </w:rPr>
        <w:t xml:space="preserve">Caring for older relatives: </w:t>
      </w:r>
      <w:r>
        <w:rPr>
          <w:rFonts w:ascii="Arial" w:cs="Arial" w:eastAsia="Arial" w:hAnsi="Arial"/>
          <w:b w:val="false"/>
          <w:bCs w:val="false"/>
          <w:i w:val="false"/>
          <w:iCs w:val="false"/>
          <w:color w:val="212B32"/>
          <w:sz w:val="21"/>
          <w:szCs w:val="21"/>
        </w:rPr>
        <w:t xml:space="preserve">check in on elderly neighbours and family in hot spells, and make sure they are drinking and keeping cool.</w:t>
      </w:r>
    </w:p>
    <w:p>
      <w:pPr>
        <w:pBdr>
          <w:bottom w:val="single" w:color="005EB8" w:sz="10" w:space="4"/>
        </w:pBdr>
        <w:spacing w:after="100" w:before="260"/>
      </w:pPr>
      <w:r>
        <w:rPr>
          <w:rFonts w:ascii="Arial" w:cs="Arial" w:eastAsia="Arial" w:hAnsi="Arial"/>
          <w:b/>
          <w:bCs/>
          <w:color w:val="005EB8"/>
          <w:sz w:val="28"/>
          <w:szCs w:val="28"/>
        </w:rPr>
        <w:t xml:space="preserve">Knowing Which NHS Service to Use</w:t>
      </w:r>
    </w:p>
    <w:p>
      <w:pPr>
        <w:spacing w:after="100"/>
      </w:pPr>
      <w:r>
        <w:rPr>
          <w:rFonts w:ascii="Arial" w:cs="Arial" w:eastAsia="Arial" w:hAnsi="Arial"/>
          <w:b w:val="false"/>
          <w:bCs w:val="false"/>
          <w:i w:val="false"/>
          <w:iCs w:val="false"/>
          <w:color w:val="212B32"/>
          <w:sz w:val="21"/>
          <w:szCs w:val="21"/>
        </w:rPr>
        <w:t xml:space="preserve">Using the right service helps you get the right care sooner — and eases pressure on our phone lines.</w:t>
      </w:r>
    </w:p>
    <w:tbl>
      <w:tblPr>
        <w:tblW w:type="pct" w:w="100%"/>
        <w:tblBorders>
          <w:top w:val="single" w:color="C9D9EC" w:sz="4"/>
          <w:left w:val="single" w:color="C9D9EC" w:sz="4"/>
          <w:bottom w:val="single" w:color="C9D9EC" w:sz="4"/>
          <w:right w:val="single" w:color="C9D9EC" w:sz="4"/>
          <w:insideH w:val="single" w:color="C9D9EC" w:sz="4"/>
          <w:insideV w:val="single" w:color="C9D9EC" w:sz="4"/>
        </w:tblBorders>
      </w:tblPr>
      <w:tblGrid>
        <w:gridCol w:w="2600"/>
        <w:gridCol w:w="7240"/>
      </w:tblGrid>
      <w:tr>
        <w:tc>
          <w:tcPr>
            <w:tcW w:type="dxa" w:w="2600"/>
            <w:shd w:fill="005EB8" w:color="auto"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7240"/>
            <w:shd w:fill="005EB8" w:color="auto" w:val="clear"/>
            <w:tcMar>
              <w:top w:type="dxa" w:w="80"/>
              <w:left w:type="dxa" w:w="120"/>
              <w:bottom w:type="dxa" w:w="80"/>
              <w:right w:type="dxa" w:w="120"/>
            </w:tcMar>
          </w:tcPr>
          <w:p>
            <w:r>
              <w:rPr>
                <w:rFonts w:ascii="Arial" w:cs="Arial" w:eastAsia="Arial" w:hAnsi="Arial"/>
                <w:b/>
                <w:bCs/>
                <w:color w:val="FFFFFF"/>
                <w:sz w:val="20"/>
                <w:szCs w:val="20"/>
              </w:rPr>
              <w:t xml:space="preserve">Use it for</w:t>
            </w:r>
          </w:p>
        </w:tc>
      </w:tr>
      <w:tr>
        <w:tc>
          <w:tcPr>
            <w:tcW w:type="dxa" w:w="2600"/>
            <w:shd w:fill="EAF2FB" w:color="auto" w:val="clear"/>
            <w:tcMar>
              <w:top w:type="dxa" w:w="80"/>
              <w:left w:type="dxa" w:w="120"/>
              <w:bottom w:type="dxa" w:w="80"/>
              <w:right w:type="dxa" w:w="120"/>
            </w:tcMar>
          </w:tcPr>
          <w:p>
            <w:r>
              <w:rPr>
                <w:rFonts w:ascii="Arial" w:cs="Arial" w:eastAsia="Arial" w:hAnsi="Arial"/>
                <w:b/>
                <w:bCs/>
                <w:color w:val="003087"/>
                <w:sz w:val="20"/>
                <w:szCs w:val="20"/>
              </w:rPr>
              <w:t xml:space="preserve">Self-care &amp; NHS App</w:t>
            </w:r>
          </w:p>
        </w:tc>
        <w:tc>
          <w:tcPr>
            <w:tcW w:type="dxa" w:w="7240"/>
            <w:shd w:fill="EAF2FB" w:color="auto" w:val="clear"/>
            <w:tcMar>
              <w:top w:type="dxa" w:w="80"/>
              <w:left w:type="dxa" w:w="120"/>
              <w:bottom w:type="dxa" w:w="80"/>
              <w:right w:type="dxa" w:w="120"/>
            </w:tcMar>
          </w:tcPr>
          <w:p>
            <w:r>
              <w:rPr>
                <w:rFonts w:ascii="Arial" w:cs="Arial" w:eastAsia="Arial" w:hAnsi="Arial"/>
                <w:color w:val="212B32"/>
                <w:sz w:val="20"/>
                <w:szCs w:val="20"/>
              </w:rPr>
              <w:t xml:space="preserve">Everyday advice and looking after yourself at home. Order repeat prescriptions, view your record and check test results any time.</w:t>
            </w:r>
          </w:p>
        </w:tc>
      </w:tr>
      <w:tr>
        <w:tc>
          <w:tcPr>
            <w:tcW w:type="dxa" w:w="2600"/>
            <w:shd w:fill="FFFFFF" w:color="auto" w:val="clear"/>
            <w:tcMar>
              <w:top w:type="dxa" w:w="80"/>
              <w:left w:type="dxa" w:w="120"/>
              <w:bottom w:type="dxa" w:w="80"/>
              <w:right w:type="dxa" w:w="120"/>
            </w:tcMar>
          </w:tcPr>
          <w:p>
            <w:r>
              <w:rPr>
                <w:rFonts w:ascii="Arial" w:cs="Arial" w:eastAsia="Arial" w:hAnsi="Arial"/>
                <w:b/>
                <w:bCs/>
                <w:color w:val="003087"/>
                <w:sz w:val="20"/>
                <w:szCs w:val="20"/>
              </w:rPr>
              <w:t xml:space="preserve">Your pharmacy (Pharmacy First)</w:t>
            </w:r>
          </w:p>
        </w:tc>
        <w:tc>
          <w:tcPr>
            <w:tcW w:type="dxa" w:w="7240"/>
            <w:shd w:fill="FFFFFF" w:color="auto" w:val="clear"/>
            <w:tcMar>
              <w:top w:type="dxa" w:w="80"/>
              <w:left w:type="dxa" w:w="120"/>
              <w:bottom w:type="dxa" w:w="80"/>
              <w:right w:type="dxa" w:w="120"/>
            </w:tcMar>
          </w:tcPr>
          <w:p>
            <w:r>
              <w:rPr>
                <w:rFonts w:ascii="Arial" w:cs="Arial" w:eastAsia="Arial" w:hAnsi="Arial"/>
                <w:color w:val="212B32"/>
                <w:sz w:val="20"/>
                <w:szCs w:val="20"/>
              </w:rPr>
              <w:t xml:space="preserve">Minor illnesses such as sore throat, earache, sinusitis, infected insect bites and some urinary infections — no appointment needed.</w:t>
            </w:r>
          </w:p>
        </w:tc>
      </w:tr>
      <w:tr>
        <w:tc>
          <w:tcPr>
            <w:tcW w:type="dxa" w:w="2600"/>
            <w:shd w:fill="EAF2FB" w:color="auto" w:val="clear"/>
            <w:tcMar>
              <w:top w:type="dxa" w:w="80"/>
              <w:left w:type="dxa" w:w="120"/>
              <w:bottom w:type="dxa" w:w="80"/>
              <w:right w:type="dxa" w:w="120"/>
            </w:tcMar>
          </w:tcPr>
          <w:p>
            <w:r>
              <w:rPr>
                <w:rFonts w:ascii="Arial" w:cs="Arial" w:eastAsia="Arial" w:hAnsi="Arial"/>
                <w:b/>
                <w:bCs/>
                <w:color w:val="003087"/>
                <w:sz w:val="20"/>
                <w:szCs w:val="20"/>
              </w:rPr>
              <w:t xml:space="preserve">GP Practice (AskMyGP)</w:t>
            </w:r>
          </w:p>
        </w:tc>
        <w:tc>
          <w:tcPr>
            <w:tcW w:type="dxa" w:w="7240"/>
            <w:shd w:fill="EAF2FB" w:color="auto" w:val="clear"/>
            <w:tcMar>
              <w:top w:type="dxa" w:w="80"/>
              <w:left w:type="dxa" w:w="120"/>
              <w:bottom w:type="dxa" w:w="80"/>
              <w:right w:type="dxa" w:w="120"/>
            </w:tcMar>
          </w:tcPr>
          <w:p>
            <w:r>
              <w:rPr>
                <w:rFonts w:ascii="Arial" w:cs="Arial" w:eastAsia="Arial" w:hAnsi="Arial"/>
                <w:color w:val="212B32"/>
                <w:sz w:val="20"/>
                <w:szCs w:val="20"/>
              </w:rPr>
              <w:t xml:space="preserve">Ongoing or worsening health concerns, reviews and anything a pharmacist cannot manage. Open 8am–6.30pm, Monday to Friday.</w:t>
            </w:r>
          </w:p>
        </w:tc>
      </w:tr>
      <w:tr>
        <w:tc>
          <w:tcPr>
            <w:tcW w:type="dxa" w:w="2600"/>
            <w:shd w:fill="FFFFFF" w:color="auto" w:val="clear"/>
            <w:tcMar>
              <w:top w:type="dxa" w:w="80"/>
              <w:left w:type="dxa" w:w="120"/>
              <w:bottom w:type="dxa" w:w="80"/>
              <w:right w:type="dxa" w:w="120"/>
            </w:tcMar>
          </w:tcPr>
          <w:p>
            <w:r>
              <w:rPr>
                <w:rFonts w:ascii="Arial" w:cs="Arial" w:eastAsia="Arial" w:hAnsi="Arial"/>
                <w:b/>
                <w:bCs/>
                <w:color w:val="003087"/>
                <w:sz w:val="20"/>
                <w:szCs w:val="20"/>
              </w:rPr>
              <w:t xml:space="preserve">NHS 111</w:t>
            </w:r>
          </w:p>
        </w:tc>
        <w:tc>
          <w:tcPr>
            <w:tcW w:type="dxa" w:w="7240"/>
            <w:shd w:fill="FFFFFF" w:color="auto" w:val="clear"/>
            <w:tcMar>
              <w:top w:type="dxa" w:w="80"/>
              <w:left w:type="dxa" w:w="120"/>
              <w:bottom w:type="dxa" w:w="80"/>
              <w:right w:type="dxa" w:w="120"/>
            </w:tcMar>
          </w:tcPr>
          <w:p>
            <w:r>
              <w:rPr>
                <w:rFonts w:ascii="Arial" w:cs="Arial" w:eastAsia="Arial" w:hAnsi="Arial"/>
                <w:color w:val="212B32"/>
                <w:sz w:val="20"/>
                <w:szCs w:val="20"/>
              </w:rPr>
              <w:t xml:space="preserve">Urgent help when it is not an emergency, or when you are unsure where to go. Free, day or night — call 111 or visit 111.nhs.uk. For a mental health crisis, choose option 2.</w:t>
            </w:r>
          </w:p>
        </w:tc>
      </w:tr>
      <w:tr>
        <w:tc>
          <w:tcPr>
            <w:tcW w:type="dxa" w:w="2600"/>
            <w:shd w:fill="EAF2FB" w:color="auto" w:val="clear"/>
            <w:tcMar>
              <w:top w:type="dxa" w:w="80"/>
              <w:left w:type="dxa" w:w="120"/>
              <w:bottom w:type="dxa" w:w="80"/>
              <w:right w:type="dxa" w:w="120"/>
            </w:tcMar>
          </w:tcPr>
          <w:p>
            <w:r>
              <w:rPr>
                <w:rFonts w:ascii="Arial" w:cs="Arial" w:eastAsia="Arial" w:hAnsi="Arial"/>
                <w:b/>
                <w:bCs/>
                <w:color w:val="003087"/>
                <w:sz w:val="20"/>
                <w:szCs w:val="20"/>
              </w:rPr>
              <w:t xml:space="preserve">Urgent Treatment Centre</w:t>
            </w:r>
          </w:p>
        </w:tc>
        <w:tc>
          <w:tcPr>
            <w:tcW w:type="dxa" w:w="7240"/>
            <w:shd w:fill="EAF2FB" w:color="auto" w:val="clear"/>
            <w:tcMar>
              <w:top w:type="dxa" w:w="80"/>
              <w:left w:type="dxa" w:w="120"/>
              <w:bottom w:type="dxa" w:w="80"/>
              <w:right w:type="dxa" w:w="120"/>
            </w:tcMar>
          </w:tcPr>
          <w:p>
            <w:r>
              <w:rPr>
                <w:rFonts w:ascii="Arial" w:cs="Arial" w:eastAsia="Arial" w:hAnsi="Arial"/>
                <w:color w:val="212B32"/>
                <w:sz w:val="20"/>
                <w:szCs w:val="20"/>
              </w:rPr>
              <w:t xml:space="preserve">Sprains, minor cuts and burns and suspected broken bones. Call NHS 111 first and they can book you in.</w:t>
            </w:r>
          </w:p>
        </w:tc>
      </w:tr>
      <w:tr>
        <w:tc>
          <w:tcPr>
            <w:tcW w:type="dxa" w:w="2600"/>
            <w:shd w:fill="FFFFFF" w:color="auto" w:val="clear"/>
            <w:tcMar>
              <w:top w:type="dxa" w:w="80"/>
              <w:left w:type="dxa" w:w="120"/>
              <w:bottom w:type="dxa" w:w="80"/>
              <w:right w:type="dxa" w:w="120"/>
            </w:tcMar>
          </w:tcPr>
          <w:p>
            <w:r>
              <w:rPr>
                <w:rFonts w:ascii="Arial" w:cs="Arial" w:eastAsia="Arial" w:hAnsi="Arial"/>
                <w:b/>
                <w:bCs/>
                <w:color w:val="003087"/>
                <w:sz w:val="20"/>
                <w:szCs w:val="20"/>
              </w:rPr>
              <w:t xml:space="preserve">A&amp;E / 999</w:t>
            </w:r>
          </w:p>
        </w:tc>
        <w:tc>
          <w:tcPr>
            <w:tcW w:type="dxa" w:w="7240"/>
            <w:shd w:fill="FFFFFF" w:color="auto" w:val="clear"/>
            <w:tcMar>
              <w:top w:type="dxa" w:w="80"/>
              <w:left w:type="dxa" w:w="120"/>
              <w:bottom w:type="dxa" w:w="80"/>
              <w:right w:type="dxa" w:w="120"/>
            </w:tcMar>
          </w:tcPr>
          <w:p>
            <w:r>
              <w:rPr>
                <w:rFonts w:ascii="Arial" w:cs="Arial" w:eastAsia="Arial" w:hAnsi="Arial"/>
                <w:color w:val="212B32"/>
                <w:sz w:val="20"/>
                <w:szCs w:val="20"/>
              </w:rPr>
              <w:t xml:space="preserve">Life-threatening emergencies only — chest pain, difficulty breathing, severe bleeding or signs of a stroke.</w:t>
            </w:r>
          </w:p>
        </w:tc>
      </w:tr>
    </w:tbl>
    <w:p>
      <w:pPr>
        <w:pBdr>
          <w:bottom w:val="single" w:color="005EB8" w:sz="10" w:space="4"/>
        </w:pBdr>
        <w:spacing w:after="100" w:before="260"/>
      </w:pPr>
      <w:r>
        <w:rPr>
          <w:rFonts w:ascii="Arial" w:cs="Arial" w:eastAsia="Arial" w:hAnsi="Arial"/>
          <w:b/>
          <w:bCs/>
          <w:color w:val="005EB8"/>
          <w:sz w:val="28"/>
          <w:szCs w:val="28"/>
        </w:rPr>
        <w:t xml:space="preserve">Community Corner</w:t>
      </w:r>
    </w:p>
    <w:p>
      <w:pPr>
        <w:pStyle w:val="ListParagraph"/>
        <w:numPr>
          <w:ilvl w:val="0"/>
          <w:numId w:val="2"/>
        </w:numPr>
        <w:spacing w:after="50"/>
      </w:pPr>
      <w:r>
        <w:rPr>
          <w:rFonts w:ascii="Arial" w:cs="Arial" w:eastAsia="Arial" w:hAnsi="Arial"/>
          <w:b/>
          <w:bCs/>
          <w:i w:val="false"/>
          <w:iCs w:val="false"/>
          <w:color w:val="212B32"/>
          <w:sz w:val="21"/>
          <w:szCs w:val="21"/>
        </w:rPr>
        <w:t xml:space="preserve">Patient Participation Group: </w:t>
      </w:r>
      <w:r>
        <w:rPr>
          <w:rFonts w:ascii="Arial" w:cs="Arial" w:eastAsia="Arial" w:hAnsi="Arial"/>
          <w:b w:val="false"/>
          <w:bCs w:val="false"/>
          <w:i w:val="false"/>
          <w:iCs w:val="false"/>
          <w:color w:val="212B32"/>
          <w:sz w:val="21"/>
          <w:szCs w:val="21"/>
        </w:rPr>
        <w:t xml:space="preserve">help shape our services and share your views — new members always welcome.</w:t>
      </w:r>
    </w:p>
    <w:p>
      <w:pPr>
        <w:pStyle w:val="ListParagraph"/>
        <w:numPr>
          <w:ilvl w:val="0"/>
          <w:numId w:val="2"/>
        </w:numPr>
        <w:spacing w:after="50"/>
      </w:pPr>
      <w:r>
        <w:rPr>
          <w:rFonts w:ascii="Arial" w:cs="Arial" w:eastAsia="Arial" w:hAnsi="Arial"/>
          <w:b/>
          <w:bCs/>
          <w:i w:val="false"/>
          <w:iCs w:val="false"/>
          <w:color w:val="212B32"/>
          <w:sz w:val="21"/>
          <w:szCs w:val="21"/>
        </w:rPr>
        <w:t xml:space="preserve">Bowel Cancer Support Group: </w:t>
      </w:r>
      <w:r>
        <w:rPr>
          <w:rFonts w:ascii="Arial" w:cs="Arial" w:eastAsia="Arial" w:hAnsi="Arial"/>
          <w:b w:val="false"/>
          <w:bCs w:val="false"/>
          <w:i w:val="false"/>
          <w:iCs w:val="false"/>
          <w:color w:val="212B32"/>
          <w:sz w:val="21"/>
          <w:szCs w:val="21"/>
        </w:rPr>
        <w:t xml:space="preserve">a supportive space for anyone affected by bowel cancer — ask at reception for details.</w:t>
      </w:r>
    </w:p>
    <w:p>
      <w:pPr>
        <w:pStyle w:val="ListParagraph"/>
        <w:numPr>
          <w:ilvl w:val="0"/>
          <w:numId w:val="2"/>
        </w:numPr>
        <w:spacing w:after="50"/>
      </w:pPr>
      <w:r>
        <w:rPr>
          <w:rFonts w:ascii="Arial" w:cs="Arial" w:eastAsia="Arial" w:hAnsi="Arial"/>
          <w:b/>
          <w:bCs/>
          <w:i w:val="false"/>
          <w:iCs w:val="false"/>
          <w:color w:val="212B32"/>
          <w:sz w:val="21"/>
          <w:szCs w:val="21"/>
        </w:rPr>
        <w:t xml:space="preserve">Wellbeing and social prescribing: </w:t>
      </w:r>
      <w:r>
        <w:rPr>
          <w:rFonts w:ascii="Arial" w:cs="Arial" w:eastAsia="Arial" w:hAnsi="Arial"/>
          <w:b w:val="false"/>
          <w:bCs w:val="false"/>
          <w:i w:val="false"/>
          <w:iCs w:val="false"/>
          <w:color w:val="212B32"/>
          <w:sz w:val="21"/>
          <w:szCs w:val="21"/>
        </w:rPr>
        <w:t xml:space="preserve">our Health and Wellbeing support can connect you with local groups and activities — a great way to stay active and beat loneliness.</w:t>
      </w:r>
    </w:p>
    <w:p>
      <w:pPr>
        <w:pStyle w:val="ListParagraph"/>
        <w:numPr>
          <w:ilvl w:val="0"/>
          <w:numId w:val="2"/>
        </w:numPr>
        <w:spacing w:after="50"/>
      </w:pPr>
      <w:r>
        <w:rPr>
          <w:rFonts w:ascii="Arial" w:cs="Arial" w:eastAsia="Arial" w:hAnsi="Arial"/>
          <w:b/>
          <w:bCs/>
          <w:i w:val="false"/>
          <w:iCs w:val="false"/>
          <w:color w:val="212B32"/>
          <w:sz w:val="21"/>
          <w:szCs w:val="21"/>
        </w:rPr>
        <w:t xml:space="preserve">Free mental health support: </w:t>
      </w:r>
      <w:r>
        <w:rPr>
          <w:rFonts w:ascii="Arial" w:cs="Arial" w:eastAsia="Arial" w:hAnsi="Arial"/>
          <w:b w:val="false"/>
          <w:bCs w:val="false"/>
          <w:i w:val="false"/>
          <w:iCs w:val="false"/>
          <w:color w:val="212B32"/>
          <w:sz w:val="21"/>
          <w:szCs w:val="21"/>
        </w:rPr>
        <w:t xml:space="preserve">Kooth (ages 10–25) and Qwell (ages 26+) offer safe, anonymous online support at any time.</w:t>
      </w:r>
    </w:p>
    <w:p>
      <w:pPr>
        <w:pStyle w:val="ListParagraph"/>
        <w:numPr>
          <w:ilvl w:val="0"/>
          <w:numId w:val="2"/>
        </w:numPr>
        <w:spacing w:after="50"/>
      </w:pPr>
      <w:r>
        <w:rPr>
          <w:rFonts w:ascii="Arial" w:cs="Arial" w:eastAsia="Arial" w:hAnsi="Arial"/>
          <w:b/>
          <w:bCs/>
          <w:i w:val="false"/>
          <w:iCs w:val="false"/>
          <w:color w:val="212B32"/>
          <w:sz w:val="21"/>
          <w:szCs w:val="21"/>
        </w:rPr>
        <w:t xml:space="preserve">Healthwatch Salford: </w:t>
      </w:r>
      <w:r>
        <w:rPr>
          <w:rFonts w:ascii="Arial" w:cs="Arial" w:eastAsia="Arial" w:hAnsi="Arial"/>
          <w:b w:val="false"/>
          <w:bCs w:val="false"/>
          <w:i w:val="false"/>
          <w:iCs w:val="false"/>
          <w:color w:val="212B32"/>
          <w:sz w:val="21"/>
          <w:szCs w:val="21"/>
        </w:rPr>
        <w:t xml:space="preserve">your local champion for health and social care — visit healthwatchsalford.co.uk to share your experiences.</w:t>
      </w:r>
    </w:p>
    <w:p>
      <w:pPr>
        <w:pBdr>
          <w:bottom w:val="single" w:color="005EB8" w:sz="10" w:space="4"/>
        </w:pBdr>
        <w:spacing w:after="100" w:before="260"/>
      </w:pPr>
      <w:r>
        <w:rPr>
          <w:rFonts w:ascii="Arial" w:cs="Arial" w:eastAsia="Arial" w:hAnsi="Arial"/>
          <w:b/>
          <w:bCs/>
          <w:color w:val="005EB8"/>
          <w:sz w:val="28"/>
          <w:szCs w:val="28"/>
        </w:rPr>
        <w:t xml:space="preserve">Health Tip of the Month</w:t>
      </w:r>
    </w:p>
    <w:p>
      <w:pPr>
        <w:spacing w:after="120"/>
      </w:pPr>
      <w:r>
        <w:rPr>
          <w:rFonts w:ascii="Arial" w:cs="Arial" w:eastAsia="Arial" w:hAnsi="Arial"/>
          <w:b w:val="false"/>
          <w:bCs w:val="false"/>
          <w:i w:val="false"/>
          <w:iCs w:val="false"/>
          <w:color w:val="212B32"/>
          <w:sz w:val="21"/>
          <w:szCs w:val="21"/>
        </w:rPr>
        <w:t xml:space="preserve">Keep a refillable water bottle within easy reach and sip regularly through the day — don’t wait until you feel thirsty, as thirst is already a sign of mild dehydration. Older adults and young children are more at risk in warm weather, so gently encourage them to drink little and often.</w:t>
      </w:r>
    </w:p>
    <w:p>
      <w:pPr>
        <w:pBdr>
          <w:bottom w:val="single" w:color="005EB8" w:sz="10" w:space="4"/>
        </w:pBdr>
        <w:spacing w:after="100" w:before="260"/>
      </w:pPr>
      <w:r>
        <w:rPr>
          <w:rFonts w:ascii="Arial" w:cs="Arial" w:eastAsia="Arial" w:hAnsi="Arial"/>
          <w:b/>
          <w:bCs/>
          <w:color w:val="005EB8"/>
          <w:sz w:val="28"/>
          <w:szCs w:val="28"/>
        </w:rPr>
        <w:t xml:space="preserve">Thank You</w:t>
      </w:r>
    </w:p>
    <w:p>
      <w:pPr>
        <w:spacing w:after="100"/>
      </w:pPr>
      <w:r>
        <w:rPr>
          <w:rFonts w:ascii="Arial" w:cs="Arial" w:eastAsia="Arial" w:hAnsi="Arial"/>
          <w:b w:val="false"/>
          <w:bCs w:val="false"/>
          <w:i w:val="false"/>
          <w:iCs w:val="false"/>
          <w:color w:val="212B32"/>
          <w:sz w:val="21"/>
          <w:szCs w:val="21"/>
        </w:rPr>
        <w:t xml:space="preserve">Thank you for your continued patience and support. Using our online services — AskMyGP and the NHS App — lets you order prescriptions, view your record and contact us at a time that suits you, while keeping our phone lines free for those who need them most.</w:t>
      </w:r>
    </w:p>
    <w:p>
      <w:pPr>
        <w:spacing w:after="120"/>
      </w:pPr>
      <w:r>
        <w:rPr>
          <w:rFonts w:ascii="Arial" w:cs="Arial" w:eastAsia="Arial" w:hAnsi="Arial"/>
          <w:b w:val="false"/>
          <w:bCs w:val="false"/>
          <w:i w:val="false"/>
          <w:iCs w:val="false"/>
          <w:color w:val="212B32"/>
          <w:sz w:val="21"/>
          <w:szCs w:val="21"/>
        </w:rPr>
        <w:t xml:space="preserve">To stay up to date, visit </w:t>
      </w:r>
      <w:r>
        <w:rPr>
          <w:rFonts w:ascii="Arial" w:cs="Arial" w:eastAsia="Arial" w:hAnsi="Arial"/>
          <w:b/>
          <w:bCs/>
          <w:i w:val="false"/>
          <w:iCs w:val="false"/>
          <w:color w:val="212B32"/>
          <w:sz w:val="21"/>
          <w:szCs w:val="21"/>
        </w:rPr>
        <w:t xml:space="preserve">www.blackfriarsmedicalpractice.co.uk</w:t>
      </w:r>
      <w:r>
        <w:rPr>
          <w:rFonts w:ascii="Arial" w:cs="Arial" w:eastAsia="Arial" w:hAnsi="Arial"/>
          <w:b w:val="false"/>
          <w:bCs w:val="false"/>
          <w:i w:val="false"/>
          <w:iCs w:val="false"/>
          <w:color w:val="212B32"/>
          <w:sz w:val="21"/>
          <w:szCs w:val="21"/>
        </w:rPr>
        <w:t xml:space="preserve"> and sign up to receive future newsletters straight to your inbox. From all of us at Blackfriars Medical Practice, we wish you a happy and healthy summer.</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005EB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12B3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Blackfriars Medical Practice Newsletter - June 2026</dc:title>
  <dc:creator>Blackfriars Medical Practice</dc:creator>
  <cp:lastModifiedBy>Un-named</cp:lastModifiedBy>
  <cp:revision>1</cp:revision>
  <dcterms:created xsi:type="dcterms:W3CDTF">2026-07-08T20:47:17.165Z</dcterms:created>
  <dcterms:modified xsi:type="dcterms:W3CDTF">2026-07-08T20:47:17.189Z</dcterms:modified>
</cp:coreProperties>
</file>

<file path=docProps/custom.xml><?xml version="1.0" encoding="utf-8"?>
<Properties xmlns="http://schemas.openxmlformats.org/officeDocument/2006/custom-properties" xmlns:vt="http://schemas.openxmlformats.org/officeDocument/2006/docPropsVTypes"/>
</file>